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12112" w14:textId="69DD8D0F"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502A1F">
        <w:rPr>
          <w:rFonts w:ascii="Arial" w:eastAsia="Arial" w:hAnsi="Arial" w:cs="Arial"/>
          <w:b/>
          <w:spacing w:val="1"/>
          <w:sz w:val="24"/>
          <w:szCs w:val="24"/>
          <w:lang w:val="de-DE"/>
        </w:rPr>
        <w:t>2</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28AB90B9" w:rsidR="003C2B42" w:rsidRDefault="003C2B42" w:rsidP="003C2B42">
      <w:pPr>
        <w:spacing w:line="220" w:lineRule="exact"/>
        <w:rPr>
          <w:rFonts w:ascii="Arial" w:eastAsia="Arial" w:hAnsi="Arial" w:cs="Arial"/>
          <w:b/>
          <w:spacing w:val="-1"/>
          <w:position w:val="-1"/>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502A1F">
        <w:rPr>
          <w:rFonts w:ascii="Arial" w:eastAsia="Arial" w:hAnsi="Arial" w:cs="Arial"/>
          <w:b/>
          <w:position w:val="-1"/>
          <w:lang w:val="de-DE"/>
        </w:rPr>
        <w:t>1</w:t>
      </w:r>
      <w:r w:rsidR="00C4464E">
        <w:rPr>
          <w:rFonts w:ascii="Arial" w:eastAsia="Arial" w:hAnsi="Arial" w:cs="Arial"/>
          <w:b/>
          <w:position w:val="-1"/>
          <w:lang w:val="de-DE"/>
        </w:rPr>
        <w:t>5</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A9737D">
        <w:rPr>
          <w:rFonts w:ascii="Arial" w:eastAsia="Arial" w:hAnsi="Arial" w:cs="Arial"/>
          <w:b/>
          <w:spacing w:val="-1"/>
          <w:position w:val="-1"/>
          <w:lang w:val="de-DE"/>
        </w:rPr>
        <w:t>1</w:t>
      </w:r>
    </w:p>
    <w:p w14:paraId="513D04FC" w14:textId="38886551" w:rsidR="00502A1F" w:rsidRDefault="00502A1F" w:rsidP="003C2B42">
      <w:pPr>
        <w:spacing w:line="220" w:lineRule="exact"/>
        <w:rPr>
          <w:rFonts w:ascii="Arial" w:eastAsia="Arial" w:hAnsi="Arial" w:cs="Arial"/>
          <w:b/>
          <w:spacing w:val="-1"/>
          <w:position w:val="-1"/>
          <w:lang w:val="de-DE"/>
        </w:rPr>
      </w:pPr>
    </w:p>
    <w:p w14:paraId="63A3A5B9" w14:textId="1819871F" w:rsidR="00502A1F" w:rsidRDefault="00502A1F" w:rsidP="003C2B42">
      <w:pPr>
        <w:spacing w:line="220" w:lineRule="exact"/>
        <w:rPr>
          <w:rFonts w:ascii="Arial" w:eastAsia="Arial" w:hAnsi="Arial" w:cs="Arial"/>
          <w:b/>
          <w:spacing w:val="-1"/>
          <w:position w:val="-1"/>
          <w:lang w:val="de-DE"/>
        </w:rPr>
      </w:pPr>
    </w:p>
    <w:p w14:paraId="26616CBB" w14:textId="77777777" w:rsidR="00502A1F" w:rsidRPr="00104150" w:rsidRDefault="00502A1F" w:rsidP="003C2B42">
      <w:pPr>
        <w:spacing w:line="220" w:lineRule="exact"/>
        <w:rPr>
          <w:rFonts w:ascii="Arial" w:eastAsia="Arial" w:hAnsi="Arial" w:cs="Arial"/>
          <w:lang w:val="de-DE"/>
        </w:rPr>
      </w:pPr>
    </w:p>
    <w:p w14:paraId="092BCC71" w14:textId="5F6EC925" w:rsidR="0098574D" w:rsidRDefault="002D166D" w:rsidP="0098574D">
      <w:pPr>
        <w:spacing w:before="25"/>
        <w:ind w:right="248"/>
        <w:rPr>
          <w:rFonts w:ascii="Arial" w:eastAsia="Arial" w:hAnsi="Arial" w:cs="Arial"/>
          <w:b/>
          <w:spacing w:val="3"/>
          <w:sz w:val="28"/>
          <w:szCs w:val="28"/>
          <w:lang w:val="de-DE"/>
        </w:rPr>
      </w:pPr>
      <w:r>
        <w:rPr>
          <w:rFonts w:ascii="Arial" w:eastAsia="Arial" w:hAnsi="Arial" w:cs="Arial"/>
          <w:b/>
          <w:noProof/>
          <w:spacing w:val="3"/>
          <w:sz w:val="28"/>
          <w:szCs w:val="28"/>
          <w:lang w:val="de-DE"/>
        </w:rPr>
        <w:drawing>
          <wp:inline distT="0" distB="0" distL="0" distR="0" wp14:anchorId="6AA3C40E" wp14:editId="73919BFA">
            <wp:extent cx="1332158" cy="4920536"/>
            <wp:effectExtent l="0" t="3492"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65" t="1849" r="11964" b="2242"/>
                    <a:stretch/>
                  </pic:blipFill>
                  <pic:spPr bwMode="auto">
                    <a:xfrm rot="5400000">
                      <a:off x="0" y="0"/>
                      <a:ext cx="1334761" cy="4930152"/>
                    </a:xfrm>
                    <a:prstGeom prst="rect">
                      <a:avLst/>
                    </a:prstGeom>
                    <a:noFill/>
                    <a:ln>
                      <a:noFill/>
                    </a:ln>
                    <a:extLst>
                      <a:ext uri="{53640926-AAD7-44D8-BBD7-CCE9431645EC}">
                        <a14:shadowObscured xmlns:a14="http://schemas.microsoft.com/office/drawing/2010/main"/>
                      </a:ext>
                    </a:extLst>
                  </pic:spPr>
                </pic:pic>
              </a:graphicData>
            </a:graphic>
          </wp:inline>
        </w:drawing>
      </w:r>
    </w:p>
    <w:p w14:paraId="50DD77E8" w14:textId="02950BD1" w:rsidR="00D94D8F" w:rsidRDefault="00D94D8F" w:rsidP="005B46E2">
      <w:pPr>
        <w:spacing w:before="25"/>
        <w:ind w:right="248"/>
        <w:rPr>
          <w:rFonts w:ascii="Arial" w:eastAsia="Arial" w:hAnsi="Arial" w:cs="Arial"/>
          <w:b/>
          <w:spacing w:val="3"/>
          <w:sz w:val="28"/>
          <w:szCs w:val="28"/>
          <w:lang w:val="de-DE"/>
        </w:rPr>
      </w:pPr>
    </w:p>
    <w:p w14:paraId="2AF30826" w14:textId="77777777" w:rsidR="00502A1F" w:rsidRDefault="00502A1F" w:rsidP="005B46E2">
      <w:pPr>
        <w:spacing w:before="25"/>
        <w:ind w:right="248"/>
        <w:rPr>
          <w:rFonts w:ascii="Arial" w:eastAsia="Arial" w:hAnsi="Arial" w:cs="Arial"/>
          <w:b/>
          <w:spacing w:val="3"/>
          <w:sz w:val="28"/>
          <w:szCs w:val="28"/>
          <w:lang w:val="de-DE"/>
        </w:rPr>
      </w:pPr>
    </w:p>
    <w:p w14:paraId="0AD1BFDF" w14:textId="467DF55E" w:rsidR="002D166D" w:rsidRPr="00125F6C" w:rsidRDefault="002D166D" w:rsidP="002D166D">
      <w:pPr>
        <w:spacing w:before="25"/>
        <w:ind w:right="248"/>
        <w:rPr>
          <w:rFonts w:ascii="Arial" w:eastAsia="Arial" w:hAnsi="Arial" w:cs="Arial"/>
          <w:b/>
          <w:spacing w:val="3"/>
          <w:sz w:val="28"/>
          <w:szCs w:val="28"/>
          <w:lang w:val="de-DE"/>
        </w:rPr>
      </w:pPr>
      <w:proofErr w:type="spellStart"/>
      <w:r>
        <w:rPr>
          <w:rFonts w:ascii="Arial" w:eastAsia="Arial" w:hAnsi="Arial" w:cs="Arial"/>
          <w:b/>
          <w:spacing w:val="3"/>
          <w:sz w:val="28"/>
          <w:szCs w:val="28"/>
          <w:lang w:val="de-DE"/>
        </w:rPr>
        <w:t>Rotolinearer</w:t>
      </w:r>
      <w:proofErr w:type="spellEnd"/>
      <w:r>
        <w:rPr>
          <w:rFonts w:ascii="Arial" w:eastAsia="Arial" w:hAnsi="Arial" w:cs="Arial"/>
          <w:b/>
          <w:spacing w:val="3"/>
          <w:sz w:val="28"/>
          <w:szCs w:val="28"/>
          <w:lang w:val="de-DE"/>
        </w:rPr>
        <w:t xml:space="preserve"> Antrieb</w:t>
      </w:r>
    </w:p>
    <w:p w14:paraId="56836BF7" w14:textId="77777777" w:rsidR="002D166D" w:rsidRPr="00125F6C" w:rsidRDefault="002D166D" w:rsidP="00751BAB">
      <w:pPr>
        <w:spacing w:before="25"/>
        <w:ind w:right="248"/>
        <w:rPr>
          <w:rFonts w:ascii="Arial" w:eastAsia="Arial" w:hAnsi="Arial" w:cs="Arial"/>
          <w:b/>
          <w:spacing w:val="3"/>
          <w:sz w:val="28"/>
          <w:szCs w:val="28"/>
          <w:lang w:val="de-DE"/>
        </w:rPr>
      </w:pPr>
    </w:p>
    <w:p w14:paraId="18B949AA" w14:textId="429FD226" w:rsidR="0098574D" w:rsidRPr="00125F6C" w:rsidRDefault="0098574D" w:rsidP="0098574D">
      <w:pPr>
        <w:spacing w:before="8" w:line="220" w:lineRule="exact"/>
        <w:ind w:right="248"/>
        <w:rPr>
          <w:rFonts w:ascii="Arial" w:hAnsi="Arial" w:cs="Arial"/>
          <w:lang w:val="de-DE"/>
        </w:rPr>
      </w:pPr>
    </w:p>
    <w:p w14:paraId="1198EFE1" w14:textId="77777777" w:rsidR="00751BAB" w:rsidRDefault="00751BAB" w:rsidP="002B4211">
      <w:pPr>
        <w:spacing w:line="242" w:lineRule="auto"/>
        <w:ind w:right="248"/>
        <w:jc w:val="both"/>
        <w:rPr>
          <w:rFonts w:ascii="Arial" w:eastAsia="Arial" w:hAnsi="Arial" w:cs="Arial"/>
          <w:b/>
          <w:spacing w:val="2"/>
          <w:lang w:val="de-DE"/>
        </w:rPr>
      </w:pPr>
    </w:p>
    <w:p w14:paraId="6F3B0D84" w14:textId="6B33912E" w:rsidR="002B4211" w:rsidRDefault="0098574D" w:rsidP="002B421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502A1F">
        <w:rPr>
          <w:rFonts w:ascii="Arial" w:eastAsia="Arial" w:hAnsi="Arial" w:cs="Arial"/>
          <w:b/>
          <w:lang w:val="de-DE"/>
        </w:rPr>
        <w:t>April</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0059268C">
        <w:rPr>
          <w:rFonts w:ascii="Arial" w:eastAsia="Arial" w:hAnsi="Arial" w:cs="Arial"/>
          <w:b/>
          <w:spacing w:val="1"/>
          <w:lang w:val="de-DE"/>
        </w:rPr>
        <w:t>2</w:t>
      </w:r>
      <w:r w:rsidR="00983E61">
        <w:rPr>
          <w:rFonts w:ascii="Arial" w:eastAsia="Arial" w:hAnsi="Arial" w:cs="Arial"/>
          <w:b/>
          <w:spacing w:val="1"/>
          <w:lang w:val="de-DE"/>
        </w:rPr>
        <w:t>1</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00C62973">
        <w:rPr>
          <w:rFonts w:ascii="Arial" w:eastAsia="Arial" w:hAnsi="Arial" w:cs="Arial"/>
          <w:lang w:val="de-DE"/>
        </w:rPr>
        <w:t xml:space="preserve">Die Firma </w:t>
      </w:r>
      <w:r w:rsidR="00AF3246" w:rsidRPr="00AF3246">
        <w:rPr>
          <w:rFonts w:ascii="Arial" w:eastAsia="Arial" w:hAnsi="Arial" w:cs="Arial"/>
          <w:lang w:val="de-DE"/>
        </w:rPr>
        <w:t xml:space="preserve">MACCON lanciert </w:t>
      </w:r>
      <w:r w:rsidR="00DD5045">
        <w:rPr>
          <w:rFonts w:ascii="Arial" w:eastAsia="Arial" w:hAnsi="Arial" w:cs="Arial"/>
          <w:lang w:val="de-DE"/>
        </w:rPr>
        <w:t xml:space="preserve">den </w:t>
      </w:r>
      <w:r w:rsidR="00502A1F">
        <w:rPr>
          <w:rFonts w:ascii="Arial" w:eastAsia="Arial" w:hAnsi="Arial" w:cs="Arial"/>
          <w:lang w:val="de-DE"/>
        </w:rPr>
        <w:t>Z-Theta Aktuator</w:t>
      </w:r>
      <w:r w:rsidR="006B62F8">
        <w:rPr>
          <w:rFonts w:ascii="Arial" w:eastAsia="Arial" w:hAnsi="Arial" w:cs="Arial"/>
          <w:lang w:val="de-DE"/>
        </w:rPr>
        <w:t xml:space="preserve"> f</w:t>
      </w:r>
      <w:r w:rsidR="002B4211">
        <w:rPr>
          <w:rFonts w:ascii="Arial" w:eastAsia="Arial" w:hAnsi="Arial" w:cs="Arial"/>
          <w:lang w:val="de-DE"/>
        </w:rPr>
        <w:t xml:space="preserve">ür </w:t>
      </w:r>
      <w:r w:rsidR="006B62F8">
        <w:rPr>
          <w:rFonts w:ascii="Arial" w:eastAsia="Arial" w:hAnsi="Arial" w:cs="Arial"/>
          <w:lang w:val="de-DE"/>
        </w:rPr>
        <w:t>Anwendungen</w:t>
      </w:r>
      <w:r w:rsidR="002D166D">
        <w:rPr>
          <w:rFonts w:ascii="Arial" w:eastAsia="Arial" w:hAnsi="Arial" w:cs="Arial"/>
          <w:lang w:val="de-DE"/>
        </w:rPr>
        <w:t>, die gleichzeitig eine lineare und rotatorische Bewegung benötigen.</w:t>
      </w:r>
    </w:p>
    <w:p w14:paraId="76F32F0C" w14:textId="478275C4" w:rsidR="005B46E2" w:rsidRPr="003729E9" w:rsidRDefault="005B46E2" w:rsidP="001058B2">
      <w:pPr>
        <w:spacing w:line="242" w:lineRule="auto"/>
        <w:ind w:right="248"/>
        <w:jc w:val="both"/>
        <w:rPr>
          <w:rFonts w:ascii="Arial" w:eastAsia="Arial" w:hAnsi="Arial" w:cs="Arial"/>
          <w:lang w:val="de-DE"/>
        </w:rPr>
      </w:pPr>
    </w:p>
    <w:p w14:paraId="002E1B5B" w14:textId="77777777" w:rsidR="00A31F01" w:rsidRDefault="00A31F01" w:rsidP="00C26710">
      <w:pPr>
        <w:spacing w:line="242" w:lineRule="auto"/>
        <w:ind w:right="248"/>
        <w:jc w:val="both"/>
        <w:rPr>
          <w:rFonts w:ascii="Arial" w:eastAsia="Arial" w:hAnsi="Arial" w:cs="Arial"/>
          <w:lang w:val="de-DE"/>
        </w:rPr>
      </w:pPr>
    </w:p>
    <w:p w14:paraId="76EB44B1" w14:textId="3F6940F6" w:rsidR="00980610" w:rsidRPr="00BE0CB8" w:rsidRDefault="00BE0CB8" w:rsidP="00C26710">
      <w:pPr>
        <w:spacing w:line="242" w:lineRule="auto"/>
        <w:ind w:right="248"/>
        <w:jc w:val="both"/>
        <w:rPr>
          <w:rFonts w:ascii="Arial" w:eastAsia="Arial" w:hAnsi="Arial" w:cs="Arial"/>
          <w:lang w:val="de-DE"/>
        </w:rPr>
      </w:pPr>
      <w:r w:rsidRPr="00BE0CB8">
        <w:rPr>
          <w:rFonts w:ascii="Arial" w:eastAsia="Arial" w:hAnsi="Arial" w:cs="Arial"/>
          <w:lang w:val="de-DE"/>
        </w:rPr>
        <w:t>Der Z-Theta Aktuator wurde für die einfache Integration in OEM-Systemen entwickelt und bietet lineare und rotatorische Punkt-zu-Punkt-Bewegungen in einem kompakten Gehäuse</w:t>
      </w:r>
      <w:r>
        <w:rPr>
          <w:rFonts w:ascii="Arial" w:eastAsia="Arial" w:hAnsi="Arial" w:cs="Arial"/>
          <w:lang w:val="de-DE"/>
        </w:rPr>
        <w:t>.</w:t>
      </w:r>
      <w:r w:rsidR="002D166D">
        <w:rPr>
          <w:rFonts w:ascii="Arial" w:eastAsia="Arial" w:hAnsi="Arial" w:cs="Arial"/>
          <w:lang w:val="de-DE"/>
        </w:rPr>
        <w:t xml:space="preserve"> Der Aktuator zielt auf Anwendungen in der Laborautomation, Halbleitertechnik und in der allgemeinen Automatisierung.</w:t>
      </w:r>
    </w:p>
    <w:p w14:paraId="5EA78E42" w14:textId="77777777" w:rsidR="00BE0CB8" w:rsidRDefault="00BE0CB8" w:rsidP="00C26710">
      <w:pPr>
        <w:spacing w:line="242" w:lineRule="auto"/>
        <w:ind w:right="248"/>
        <w:jc w:val="both"/>
        <w:rPr>
          <w:rFonts w:ascii="Arial" w:eastAsia="Arial" w:hAnsi="Arial" w:cs="Arial"/>
          <w:lang w:val="de-DE"/>
        </w:rPr>
      </w:pPr>
    </w:p>
    <w:p w14:paraId="31BF0FBF" w14:textId="5235AFD7" w:rsidR="00977197" w:rsidRDefault="00CA230C" w:rsidP="00C26710">
      <w:pPr>
        <w:spacing w:line="242" w:lineRule="auto"/>
        <w:ind w:right="248"/>
        <w:jc w:val="both"/>
        <w:rPr>
          <w:rFonts w:ascii="Arial" w:eastAsia="Arial" w:hAnsi="Arial" w:cs="Arial"/>
          <w:lang w:val="de-DE"/>
        </w:rPr>
      </w:pPr>
      <w:r w:rsidRPr="00CA230C">
        <w:rPr>
          <w:rFonts w:ascii="Arial" w:eastAsia="Arial" w:hAnsi="Arial" w:cs="Arial"/>
          <w:lang w:val="de-DE"/>
        </w:rPr>
        <w:t xml:space="preserve">Der </w:t>
      </w:r>
      <w:r w:rsidR="002D166D">
        <w:rPr>
          <w:rFonts w:ascii="Arial" w:eastAsia="Arial" w:hAnsi="Arial" w:cs="Arial"/>
          <w:lang w:val="de-DE"/>
        </w:rPr>
        <w:t>Aktuator</w:t>
      </w:r>
      <w:r w:rsidRPr="00CA230C">
        <w:rPr>
          <w:rFonts w:ascii="Arial" w:eastAsia="Arial" w:hAnsi="Arial" w:cs="Arial"/>
          <w:lang w:val="de-DE"/>
        </w:rPr>
        <w:t xml:space="preserve"> basiert auf dem</w:t>
      </w:r>
      <w:r>
        <w:rPr>
          <w:rFonts w:ascii="Arial" w:eastAsia="Arial" w:hAnsi="Arial" w:cs="Arial"/>
          <w:lang w:val="de-DE"/>
        </w:rPr>
        <w:t xml:space="preserve"> </w:t>
      </w:r>
      <w:r w:rsidR="009529D3">
        <w:rPr>
          <w:rFonts w:ascii="Arial" w:eastAsia="Arial" w:hAnsi="Arial" w:cs="Arial"/>
          <w:lang w:val="de-DE"/>
        </w:rPr>
        <w:t xml:space="preserve">patentierten </w:t>
      </w:r>
      <w:proofErr w:type="spellStart"/>
      <w:r w:rsidRPr="00CA230C">
        <w:rPr>
          <w:rFonts w:ascii="Arial" w:eastAsia="Arial" w:hAnsi="Arial" w:cs="Arial"/>
          <w:lang w:val="de-DE"/>
        </w:rPr>
        <w:t>ScrewRail</w:t>
      </w:r>
      <w:proofErr w:type="spellEnd"/>
      <w:r w:rsidRPr="00CA230C">
        <w:rPr>
          <w:rFonts w:ascii="Arial" w:eastAsia="Arial" w:hAnsi="Arial" w:cs="Arial"/>
          <w:lang w:val="de-DE"/>
        </w:rPr>
        <w:t>®</w:t>
      </w:r>
      <w:r>
        <w:rPr>
          <w:rFonts w:ascii="Arial" w:eastAsia="Arial" w:hAnsi="Arial" w:cs="Arial"/>
          <w:lang w:val="de-DE"/>
        </w:rPr>
        <w:t xml:space="preserve"> </w:t>
      </w:r>
      <w:r w:rsidRPr="00CA230C">
        <w:rPr>
          <w:rFonts w:ascii="Arial" w:eastAsia="Arial" w:hAnsi="Arial" w:cs="Arial"/>
          <w:lang w:val="de-DE"/>
        </w:rPr>
        <w:t>und wird durch den</w:t>
      </w:r>
      <w:r>
        <w:rPr>
          <w:rFonts w:ascii="Arial" w:eastAsia="Arial" w:hAnsi="Arial" w:cs="Arial"/>
          <w:lang w:val="de-DE"/>
        </w:rPr>
        <w:t xml:space="preserve"> </w:t>
      </w:r>
      <w:r w:rsidRPr="00CA230C">
        <w:rPr>
          <w:rFonts w:ascii="Arial" w:eastAsia="Arial" w:hAnsi="Arial" w:cs="Arial"/>
          <w:lang w:val="de-DE"/>
        </w:rPr>
        <w:t>neuen</w:t>
      </w:r>
      <w:r>
        <w:rPr>
          <w:rFonts w:ascii="Arial" w:eastAsia="Arial" w:hAnsi="Arial" w:cs="Arial"/>
          <w:lang w:val="de-DE"/>
        </w:rPr>
        <w:t xml:space="preserve"> </w:t>
      </w:r>
      <w:r w:rsidRPr="00CA230C">
        <w:rPr>
          <w:rFonts w:ascii="Arial" w:eastAsia="Arial" w:hAnsi="Arial" w:cs="Arial"/>
          <w:lang w:val="de-DE"/>
        </w:rPr>
        <w:t>Ansatz,</w:t>
      </w:r>
      <w:r w:rsidR="00421A3F">
        <w:rPr>
          <w:rFonts w:ascii="Arial" w:eastAsia="Arial" w:hAnsi="Arial" w:cs="Arial"/>
          <w:lang w:val="de-DE"/>
        </w:rPr>
        <w:t xml:space="preserve"> </w:t>
      </w:r>
      <w:r w:rsidRPr="00CA230C">
        <w:rPr>
          <w:rFonts w:ascii="Arial" w:eastAsia="Arial" w:hAnsi="Arial" w:cs="Arial"/>
          <w:lang w:val="de-DE"/>
        </w:rPr>
        <w:t>der</w:t>
      </w:r>
      <w:r>
        <w:rPr>
          <w:rFonts w:ascii="Arial" w:eastAsia="Arial" w:hAnsi="Arial" w:cs="Arial"/>
          <w:lang w:val="de-DE"/>
        </w:rPr>
        <w:t xml:space="preserve"> </w:t>
      </w:r>
      <w:r w:rsidRPr="00CA230C">
        <w:rPr>
          <w:rFonts w:ascii="Arial" w:eastAsia="Arial" w:hAnsi="Arial" w:cs="Arial"/>
          <w:lang w:val="de-DE"/>
        </w:rPr>
        <w:t>direkten</w:t>
      </w:r>
      <w:r>
        <w:rPr>
          <w:rFonts w:ascii="Arial" w:eastAsia="Arial" w:hAnsi="Arial" w:cs="Arial"/>
          <w:lang w:val="de-DE"/>
        </w:rPr>
        <w:t xml:space="preserve"> </w:t>
      </w:r>
      <w:r w:rsidRPr="00CA230C">
        <w:rPr>
          <w:rFonts w:ascii="Arial" w:eastAsia="Arial" w:hAnsi="Arial" w:cs="Arial"/>
          <w:lang w:val="de-DE"/>
        </w:rPr>
        <w:t>Integration</w:t>
      </w:r>
      <w:r>
        <w:rPr>
          <w:rFonts w:ascii="Arial" w:eastAsia="Arial" w:hAnsi="Arial" w:cs="Arial"/>
          <w:lang w:val="de-DE"/>
        </w:rPr>
        <w:t xml:space="preserve"> </w:t>
      </w:r>
      <w:r w:rsidRPr="00CA230C">
        <w:rPr>
          <w:rFonts w:ascii="Arial" w:eastAsia="Arial" w:hAnsi="Arial" w:cs="Arial"/>
          <w:lang w:val="de-DE"/>
        </w:rPr>
        <w:t>eines</w:t>
      </w:r>
      <w:r>
        <w:rPr>
          <w:rFonts w:ascii="Arial" w:eastAsia="Arial" w:hAnsi="Arial" w:cs="Arial"/>
          <w:lang w:val="de-DE"/>
        </w:rPr>
        <w:t xml:space="preserve"> </w:t>
      </w:r>
      <w:r w:rsidRPr="00CA230C">
        <w:rPr>
          <w:rFonts w:ascii="Arial" w:eastAsia="Arial" w:hAnsi="Arial" w:cs="Arial"/>
          <w:lang w:val="de-DE"/>
        </w:rPr>
        <w:t>Rotationsmotors</w:t>
      </w:r>
      <w:r>
        <w:rPr>
          <w:rFonts w:ascii="Arial" w:eastAsia="Arial" w:hAnsi="Arial" w:cs="Arial"/>
          <w:lang w:val="de-DE"/>
        </w:rPr>
        <w:t xml:space="preserve"> </w:t>
      </w:r>
      <w:r w:rsidRPr="00CA230C">
        <w:rPr>
          <w:rFonts w:ascii="Arial" w:eastAsia="Arial" w:hAnsi="Arial" w:cs="Arial"/>
          <w:lang w:val="de-DE"/>
        </w:rPr>
        <w:t>zum</w:t>
      </w:r>
      <w:r>
        <w:rPr>
          <w:rFonts w:ascii="Arial" w:eastAsia="Arial" w:hAnsi="Arial" w:cs="Arial"/>
          <w:lang w:val="de-DE"/>
        </w:rPr>
        <w:t xml:space="preserve"> </w:t>
      </w:r>
      <w:r w:rsidRPr="00CA230C">
        <w:rPr>
          <w:rFonts w:ascii="Arial" w:eastAsia="Arial" w:hAnsi="Arial" w:cs="Arial"/>
          <w:lang w:val="de-DE"/>
        </w:rPr>
        <w:t>Antrieb</w:t>
      </w:r>
      <w:r>
        <w:rPr>
          <w:rFonts w:ascii="Arial" w:eastAsia="Arial" w:hAnsi="Arial" w:cs="Arial"/>
          <w:lang w:val="de-DE"/>
        </w:rPr>
        <w:t xml:space="preserve"> </w:t>
      </w:r>
      <w:r w:rsidRPr="00CA230C">
        <w:rPr>
          <w:rFonts w:ascii="Arial" w:eastAsia="Arial" w:hAnsi="Arial" w:cs="Arial"/>
          <w:lang w:val="de-DE"/>
        </w:rPr>
        <w:t>der</w:t>
      </w:r>
      <w:r w:rsidR="00421A3F">
        <w:rPr>
          <w:rFonts w:ascii="Arial" w:eastAsia="Arial" w:hAnsi="Arial" w:cs="Arial"/>
          <w:lang w:val="de-DE"/>
        </w:rPr>
        <w:t xml:space="preserve"> </w:t>
      </w:r>
      <w:r w:rsidRPr="00CA230C">
        <w:rPr>
          <w:rFonts w:ascii="Arial" w:eastAsia="Arial" w:hAnsi="Arial" w:cs="Arial"/>
          <w:lang w:val="de-DE"/>
        </w:rPr>
        <w:t>Theta-Bewegung</w:t>
      </w:r>
      <w:r>
        <w:rPr>
          <w:rFonts w:ascii="Arial" w:eastAsia="Arial" w:hAnsi="Arial" w:cs="Arial"/>
          <w:lang w:val="de-DE"/>
        </w:rPr>
        <w:t xml:space="preserve"> </w:t>
      </w:r>
      <w:r w:rsidRPr="00CA230C">
        <w:rPr>
          <w:rFonts w:ascii="Arial" w:eastAsia="Arial" w:hAnsi="Arial" w:cs="Arial"/>
          <w:lang w:val="de-DE"/>
        </w:rPr>
        <w:t>ergänzt.</w:t>
      </w:r>
      <w:r w:rsidR="00977197">
        <w:rPr>
          <w:rFonts w:ascii="Arial" w:eastAsia="Arial" w:hAnsi="Arial" w:cs="Arial"/>
          <w:lang w:val="de-DE"/>
        </w:rPr>
        <w:t xml:space="preserve"> </w:t>
      </w:r>
    </w:p>
    <w:p w14:paraId="62F62028" w14:textId="0FBEE231" w:rsidR="00F62A73" w:rsidRDefault="00CA230C" w:rsidP="00C26710">
      <w:pPr>
        <w:spacing w:line="242" w:lineRule="auto"/>
        <w:ind w:right="248"/>
        <w:jc w:val="both"/>
        <w:rPr>
          <w:rFonts w:ascii="Arial" w:eastAsia="Arial" w:hAnsi="Arial" w:cs="Arial"/>
          <w:lang w:val="de-DE"/>
        </w:rPr>
      </w:pPr>
      <w:r w:rsidRPr="00CA230C">
        <w:rPr>
          <w:rFonts w:ascii="Arial" w:eastAsia="Arial" w:hAnsi="Arial" w:cs="Arial"/>
          <w:lang w:val="de-DE"/>
        </w:rPr>
        <w:t>Diese</w:t>
      </w:r>
      <w:r>
        <w:rPr>
          <w:rFonts w:ascii="Arial" w:eastAsia="Arial" w:hAnsi="Arial" w:cs="Arial"/>
          <w:lang w:val="de-DE"/>
        </w:rPr>
        <w:t xml:space="preserve"> </w:t>
      </w:r>
      <w:r w:rsidRPr="00CA230C">
        <w:rPr>
          <w:rFonts w:ascii="Arial" w:eastAsia="Arial" w:hAnsi="Arial" w:cs="Arial"/>
          <w:lang w:val="de-DE"/>
        </w:rPr>
        <w:t>Konstruktion</w:t>
      </w:r>
      <w:r>
        <w:rPr>
          <w:rFonts w:ascii="Arial" w:eastAsia="Arial" w:hAnsi="Arial" w:cs="Arial"/>
          <w:lang w:val="de-DE"/>
        </w:rPr>
        <w:t xml:space="preserve"> </w:t>
      </w:r>
      <w:r w:rsidRPr="00CA230C">
        <w:rPr>
          <w:rFonts w:ascii="Arial" w:eastAsia="Arial" w:hAnsi="Arial" w:cs="Arial"/>
          <w:lang w:val="de-DE"/>
        </w:rPr>
        <w:t xml:space="preserve">ist dann mit einem zweiten </w:t>
      </w:r>
      <w:r w:rsidR="002D166D">
        <w:rPr>
          <w:rFonts w:ascii="Arial" w:eastAsia="Arial" w:hAnsi="Arial" w:cs="Arial"/>
          <w:lang w:val="de-DE"/>
        </w:rPr>
        <w:t>Schrittm</w:t>
      </w:r>
      <w:r w:rsidRPr="00CA230C">
        <w:rPr>
          <w:rFonts w:ascii="Arial" w:eastAsia="Arial" w:hAnsi="Arial" w:cs="Arial"/>
          <w:lang w:val="de-DE"/>
        </w:rPr>
        <w:t>otor gekoppelt, um die lineare</w:t>
      </w:r>
      <w:r>
        <w:rPr>
          <w:rFonts w:ascii="Arial" w:eastAsia="Arial" w:hAnsi="Arial" w:cs="Arial"/>
          <w:lang w:val="de-DE"/>
        </w:rPr>
        <w:t xml:space="preserve"> </w:t>
      </w:r>
      <w:r w:rsidRPr="00CA230C">
        <w:rPr>
          <w:rFonts w:ascii="Arial" w:eastAsia="Arial" w:hAnsi="Arial" w:cs="Arial"/>
          <w:lang w:val="de-DE"/>
        </w:rPr>
        <w:t>Bewegung des Schlittens über eine Leitspindel zu steuern.</w:t>
      </w:r>
      <w:r>
        <w:rPr>
          <w:rFonts w:ascii="Arial" w:eastAsia="Arial" w:hAnsi="Arial" w:cs="Arial"/>
          <w:lang w:val="de-DE"/>
        </w:rPr>
        <w:t xml:space="preserve"> </w:t>
      </w:r>
    </w:p>
    <w:p w14:paraId="07471627" w14:textId="77777777" w:rsidR="00F62A73" w:rsidRDefault="00F62A73" w:rsidP="00C26710">
      <w:pPr>
        <w:spacing w:line="242" w:lineRule="auto"/>
        <w:ind w:right="248"/>
        <w:jc w:val="both"/>
        <w:rPr>
          <w:rFonts w:ascii="Arial" w:eastAsia="Arial" w:hAnsi="Arial" w:cs="Arial"/>
          <w:lang w:val="de-DE"/>
        </w:rPr>
      </w:pPr>
    </w:p>
    <w:p w14:paraId="07C5A0DD" w14:textId="77777777" w:rsidR="000F656A" w:rsidRDefault="00CA230C" w:rsidP="000F656A">
      <w:pPr>
        <w:spacing w:line="242" w:lineRule="auto"/>
        <w:ind w:right="248"/>
        <w:jc w:val="both"/>
        <w:rPr>
          <w:rFonts w:ascii="Arial" w:eastAsia="Arial" w:hAnsi="Arial" w:cs="Arial"/>
          <w:lang w:val="de-DE"/>
        </w:rPr>
      </w:pPr>
      <w:r w:rsidRPr="00CA230C">
        <w:rPr>
          <w:rFonts w:ascii="Arial" w:eastAsia="Arial" w:hAnsi="Arial" w:cs="Arial"/>
          <w:lang w:val="de-DE"/>
        </w:rPr>
        <w:t>Sowohl</w:t>
      </w:r>
      <w:r>
        <w:rPr>
          <w:rFonts w:ascii="Arial" w:eastAsia="Arial" w:hAnsi="Arial" w:cs="Arial"/>
          <w:lang w:val="de-DE"/>
        </w:rPr>
        <w:t xml:space="preserve"> </w:t>
      </w:r>
      <w:r w:rsidRPr="00CA230C">
        <w:rPr>
          <w:rFonts w:ascii="Arial" w:eastAsia="Arial" w:hAnsi="Arial" w:cs="Arial"/>
          <w:lang w:val="de-DE"/>
        </w:rPr>
        <w:t>für</w:t>
      </w:r>
      <w:r>
        <w:rPr>
          <w:rFonts w:ascii="Arial" w:eastAsia="Arial" w:hAnsi="Arial" w:cs="Arial"/>
          <w:lang w:val="de-DE"/>
        </w:rPr>
        <w:t xml:space="preserve"> </w:t>
      </w:r>
      <w:r w:rsidRPr="00CA230C">
        <w:rPr>
          <w:rFonts w:ascii="Arial" w:eastAsia="Arial" w:hAnsi="Arial" w:cs="Arial"/>
          <w:lang w:val="de-DE"/>
        </w:rPr>
        <w:t>die</w:t>
      </w:r>
      <w:r>
        <w:rPr>
          <w:rFonts w:ascii="Arial" w:eastAsia="Arial" w:hAnsi="Arial" w:cs="Arial"/>
          <w:lang w:val="de-DE"/>
        </w:rPr>
        <w:t xml:space="preserve"> </w:t>
      </w:r>
      <w:r w:rsidRPr="00CA230C">
        <w:rPr>
          <w:rFonts w:ascii="Arial" w:eastAsia="Arial" w:hAnsi="Arial" w:cs="Arial"/>
          <w:lang w:val="de-DE"/>
        </w:rPr>
        <w:t>Linear-</w:t>
      </w:r>
      <w:r>
        <w:rPr>
          <w:rFonts w:ascii="Arial" w:eastAsia="Arial" w:hAnsi="Arial" w:cs="Arial"/>
          <w:lang w:val="de-DE"/>
        </w:rPr>
        <w:t xml:space="preserve"> </w:t>
      </w:r>
      <w:r w:rsidRPr="00CA230C">
        <w:rPr>
          <w:rFonts w:ascii="Arial" w:eastAsia="Arial" w:hAnsi="Arial" w:cs="Arial"/>
          <w:lang w:val="de-DE"/>
        </w:rPr>
        <w:t>als</w:t>
      </w:r>
      <w:r>
        <w:rPr>
          <w:rFonts w:ascii="Arial" w:eastAsia="Arial" w:hAnsi="Arial" w:cs="Arial"/>
          <w:lang w:val="de-DE"/>
        </w:rPr>
        <w:t xml:space="preserve"> </w:t>
      </w:r>
      <w:r w:rsidRPr="00CA230C">
        <w:rPr>
          <w:rFonts w:ascii="Arial" w:eastAsia="Arial" w:hAnsi="Arial" w:cs="Arial"/>
          <w:lang w:val="de-DE"/>
        </w:rPr>
        <w:t>auch</w:t>
      </w:r>
      <w:r>
        <w:rPr>
          <w:rFonts w:ascii="Arial" w:eastAsia="Arial" w:hAnsi="Arial" w:cs="Arial"/>
          <w:lang w:val="de-DE"/>
        </w:rPr>
        <w:t xml:space="preserve"> </w:t>
      </w:r>
      <w:r w:rsidRPr="00CA230C">
        <w:rPr>
          <w:rFonts w:ascii="Arial" w:eastAsia="Arial" w:hAnsi="Arial" w:cs="Arial"/>
          <w:lang w:val="de-DE"/>
        </w:rPr>
        <w:t>für</w:t>
      </w:r>
      <w:r>
        <w:rPr>
          <w:rFonts w:ascii="Arial" w:eastAsia="Arial" w:hAnsi="Arial" w:cs="Arial"/>
          <w:lang w:val="de-DE"/>
        </w:rPr>
        <w:t xml:space="preserve"> </w:t>
      </w:r>
      <w:r w:rsidRPr="00CA230C">
        <w:rPr>
          <w:rFonts w:ascii="Arial" w:eastAsia="Arial" w:hAnsi="Arial" w:cs="Arial"/>
          <w:lang w:val="de-DE"/>
        </w:rPr>
        <w:t>die</w:t>
      </w:r>
      <w:r>
        <w:rPr>
          <w:rFonts w:ascii="Arial" w:eastAsia="Arial" w:hAnsi="Arial" w:cs="Arial"/>
          <w:lang w:val="de-DE"/>
        </w:rPr>
        <w:t xml:space="preserve"> </w:t>
      </w:r>
      <w:r w:rsidRPr="00CA230C">
        <w:rPr>
          <w:rFonts w:ascii="Arial" w:eastAsia="Arial" w:hAnsi="Arial" w:cs="Arial"/>
          <w:lang w:val="de-DE"/>
        </w:rPr>
        <w:t>Rotationsachse</w:t>
      </w:r>
      <w:r>
        <w:rPr>
          <w:rFonts w:ascii="Arial" w:eastAsia="Arial" w:hAnsi="Arial" w:cs="Arial"/>
          <w:lang w:val="de-DE"/>
        </w:rPr>
        <w:t xml:space="preserve"> </w:t>
      </w:r>
      <w:r w:rsidRPr="00CA230C">
        <w:rPr>
          <w:rFonts w:ascii="Arial" w:eastAsia="Arial" w:hAnsi="Arial" w:cs="Arial"/>
          <w:lang w:val="de-DE"/>
        </w:rPr>
        <w:t>sind</w:t>
      </w:r>
      <w:r>
        <w:rPr>
          <w:rFonts w:ascii="Arial" w:eastAsia="Arial" w:hAnsi="Arial" w:cs="Arial"/>
          <w:lang w:val="de-DE"/>
        </w:rPr>
        <w:t xml:space="preserve"> </w:t>
      </w:r>
      <w:r w:rsidRPr="00CA230C">
        <w:rPr>
          <w:rFonts w:ascii="Arial" w:eastAsia="Arial" w:hAnsi="Arial" w:cs="Arial"/>
          <w:lang w:val="de-DE"/>
        </w:rPr>
        <w:t>optional</w:t>
      </w:r>
      <w:r>
        <w:rPr>
          <w:rFonts w:ascii="Arial" w:eastAsia="Arial" w:hAnsi="Arial" w:cs="Arial"/>
          <w:lang w:val="de-DE"/>
        </w:rPr>
        <w:t xml:space="preserve"> </w:t>
      </w:r>
      <w:r w:rsidRPr="00CA230C">
        <w:rPr>
          <w:rFonts w:ascii="Arial" w:eastAsia="Arial" w:hAnsi="Arial" w:cs="Arial"/>
          <w:lang w:val="de-DE"/>
        </w:rPr>
        <w:t>Drehgeber</w:t>
      </w:r>
      <w:r w:rsidR="00421A3F">
        <w:rPr>
          <w:rFonts w:ascii="Arial" w:eastAsia="Arial" w:hAnsi="Arial" w:cs="Arial"/>
          <w:lang w:val="de-DE"/>
        </w:rPr>
        <w:t xml:space="preserve"> </w:t>
      </w:r>
      <w:r w:rsidRPr="00CA230C">
        <w:rPr>
          <w:rFonts w:ascii="Arial" w:eastAsia="Arial" w:hAnsi="Arial" w:cs="Arial"/>
          <w:lang w:val="de-DE"/>
        </w:rPr>
        <w:t>erhältlich,</w:t>
      </w:r>
      <w:r w:rsidR="00421A3F">
        <w:rPr>
          <w:rFonts w:ascii="Arial" w:eastAsia="Arial" w:hAnsi="Arial" w:cs="Arial"/>
          <w:lang w:val="de-DE"/>
        </w:rPr>
        <w:t xml:space="preserve"> </w:t>
      </w:r>
      <w:r w:rsidRPr="00CA230C">
        <w:rPr>
          <w:rFonts w:ascii="Arial" w:eastAsia="Arial" w:hAnsi="Arial" w:cs="Arial"/>
          <w:lang w:val="de-DE"/>
        </w:rPr>
        <w:t>die</w:t>
      </w:r>
      <w:r w:rsidR="00421A3F">
        <w:rPr>
          <w:rFonts w:ascii="Arial" w:eastAsia="Arial" w:hAnsi="Arial" w:cs="Arial"/>
          <w:lang w:val="de-DE"/>
        </w:rPr>
        <w:t xml:space="preserve"> </w:t>
      </w:r>
      <w:r w:rsidRPr="00CA230C">
        <w:rPr>
          <w:rFonts w:ascii="Arial" w:eastAsia="Arial" w:hAnsi="Arial" w:cs="Arial"/>
          <w:lang w:val="de-DE"/>
        </w:rPr>
        <w:t>entweder</w:t>
      </w:r>
      <w:r w:rsidR="00421A3F">
        <w:rPr>
          <w:rFonts w:ascii="Arial" w:eastAsia="Arial" w:hAnsi="Arial" w:cs="Arial"/>
          <w:lang w:val="de-DE"/>
        </w:rPr>
        <w:t xml:space="preserve"> </w:t>
      </w:r>
      <w:r w:rsidRPr="00CA230C">
        <w:rPr>
          <w:rFonts w:ascii="Arial" w:eastAsia="Arial" w:hAnsi="Arial" w:cs="Arial"/>
          <w:lang w:val="de-DE"/>
        </w:rPr>
        <w:t>eine</w:t>
      </w:r>
      <w:r w:rsidR="00421A3F">
        <w:rPr>
          <w:rFonts w:ascii="Arial" w:eastAsia="Arial" w:hAnsi="Arial" w:cs="Arial"/>
          <w:lang w:val="de-DE"/>
        </w:rPr>
        <w:t xml:space="preserve"> </w:t>
      </w:r>
      <w:r w:rsidRPr="00CA230C">
        <w:rPr>
          <w:rFonts w:ascii="Arial" w:eastAsia="Arial" w:hAnsi="Arial" w:cs="Arial"/>
          <w:lang w:val="de-DE"/>
        </w:rPr>
        <w:t>Positionsbestätigung oder eine vollständige Schritt-</w:t>
      </w:r>
      <w:proofErr w:type="spellStart"/>
      <w:r w:rsidRPr="00CA230C">
        <w:rPr>
          <w:rFonts w:ascii="Arial" w:eastAsia="Arial" w:hAnsi="Arial" w:cs="Arial"/>
          <w:lang w:val="de-DE"/>
        </w:rPr>
        <w:t>Servo</w:t>
      </w:r>
      <w:proofErr w:type="spellEnd"/>
      <w:r w:rsidRPr="00CA230C">
        <w:rPr>
          <w:rFonts w:ascii="Arial" w:eastAsia="Arial" w:hAnsi="Arial" w:cs="Arial"/>
          <w:lang w:val="de-DE"/>
        </w:rPr>
        <w:t>-Steuerung des</w:t>
      </w:r>
      <w:r w:rsidR="00421A3F">
        <w:rPr>
          <w:rFonts w:ascii="Arial" w:eastAsia="Arial" w:hAnsi="Arial" w:cs="Arial"/>
          <w:lang w:val="de-DE"/>
        </w:rPr>
        <w:t xml:space="preserve"> </w:t>
      </w:r>
      <w:r w:rsidRPr="00CA230C">
        <w:rPr>
          <w:rFonts w:ascii="Arial" w:eastAsia="Arial" w:hAnsi="Arial" w:cs="Arial"/>
          <w:lang w:val="de-DE"/>
        </w:rPr>
        <w:t>Geräts ermöglichen.</w:t>
      </w:r>
    </w:p>
    <w:p w14:paraId="2BF1170D" w14:textId="77777777" w:rsidR="000F656A" w:rsidRDefault="000F656A" w:rsidP="000F656A">
      <w:pPr>
        <w:spacing w:line="242" w:lineRule="auto"/>
        <w:ind w:right="248"/>
        <w:jc w:val="both"/>
        <w:rPr>
          <w:rFonts w:ascii="Arial" w:eastAsia="Arial" w:hAnsi="Arial" w:cs="Arial"/>
          <w:lang w:val="de-DE"/>
        </w:rPr>
      </w:pPr>
    </w:p>
    <w:p w14:paraId="066CF42D" w14:textId="43B90491" w:rsidR="00C26710" w:rsidRDefault="00CA230C" w:rsidP="000F656A">
      <w:pPr>
        <w:spacing w:line="242" w:lineRule="auto"/>
        <w:ind w:right="248"/>
        <w:jc w:val="both"/>
        <w:rPr>
          <w:rFonts w:ascii="Arial" w:eastAsia="Arial" w:hAnsi="Arial" w:cs="Arial"/>
          <w:lang w:val="de-DE"/>
        </w:rPr>
      </w:pPr>
      <w:r w:rsidRPr="00CA230C">
        <w:rPr>
          <w:rFonts w:ascii="Arial" w:eastAsia="Arial" w:hAnsi="Arial" w:cs="Arial"/>
          <w:lang w:val="de-DE"/>
        </w:rPr>
        <w:t>Das Resultat ist eine überaus kompakte</w:t>
      </w:r>
      <w:r w:rsidR="00421A3F">
        <w:rPr>
          <w:rFonts w:ascii="Arial" w:eastAsia="Arial" w:hAnsi="Arial" w:cs="Arial"/>
          <w:lang w:val="de-DE"/>
        </w:rPr>
        <w:t xml:space="preserve"> </w:t>
      </w:r>
      <w:r w:rsidRPr="00CA230C">
        <w:rPr>
          <w:rFonts w:ascii="Arial" w:eastAsia="Arial" w:hAnsi="Arial" w:cs="Arial"/>
          <w:lang w:val="de-DE"/>
        </w:rPr>
        <w:t>Systemlösung für Anwendungen in Bereichen mittlerer bis</w:t>
      </w:r>
      <w:r w:rsidR="00421A3F">
        <w:rPr>
          <w:rFonts w:ascii="Arial" w:eastAsia="Arial" w:hAnsi="Arial" w:cs="Arial"/>
          <w:lang w:val="de-DE"/>
        </w:rPr>
        <w:t xml:space="preserve"> </w:t>
      </w:r>
      <w:r w:rsidRPr="00CA230C">
        <w:rPr>
          <w:rFonts w:ascii="Arial" w:eastAsia="Arial" w:hAnsi="Arial" w:cs="Arial"/>
          <w:lang w:val="de-DE"/>
        </w:rPr>
        <w:t>hoher Präzision, bei denen sowohl Rotations- als auch Linearbewegungen erforderlich sind.</w:t>
      </w:r>
    </w:p>
    <w:p w14:paraId="39C8CECE" w14:textId="67B28754" w:rsidR="00D101A5" w:rsidRDefault="00D101A5" w:rsidP="001058B2">
      <w:pPr>
        <w:spacing w:line="242" w:lineRule="auto"/>
        <w:ind w:right="248"/>
        <w:jc w:val="both"/>
        <w:rPr>
          <w:rFonts w:ascii="Arial" w:eastAsia="Arial" w:hAnsi="Arial" w:cs="Arial"/>
          <w:lang w:val="de-DE"/>
        </w:rPr>
      </w:pPr>
    </w:p>
    <w:p w14:paraId="70951543" w14:textId="0C96A3FF" w:rsidR="00990CD8" w:rsidRPr="00990CD8" w:rsidRDefault="00990CD8" w:rsidP="00990CD8">
      <w:pPr>
        <w:spacing w:before="100" w:beforeAutospacing="1" w:after="100" w:afterAutospacing="1"/>
        <w:rPr>
          <w:rFonts w:ascii="Arial" w:eastAsia="Arial" w:hAnsi="Arial" w:cs="Arial"/>
          <w:b/>
          <w:bCs/>
          <w:u w:val="single"/>
          <w:lang w:val="de-DE"/>
        </w:rPr>
      </w:pPr>
      <w:r w:rsidRPr="00990CD8">
        <w:rPr>
          <w:rFonts w:ascii="Arial" w:eastAsia="Arial" w:hAnsi="Arial" w:cs="Arial"/>
          <w:b/>
          <w:bCs/>
          <w:u w:val="single"/>
          <w:lang w:val="de-DE"/>
        </w:rPr>
        <w:t>Wichtigste Merkmale</w:t>
      </w:r>
      <w:r w:rsidRPr="006B2759">
        <w:rPr>
          <w:rFonts w:ascii="Arial" w:eastAsia="Arial" w:hAnsi="Arial" w:cs="Arial"/>
          <w:b/>
          <w:bCs/>
          <w:u w:val="single"/>
          <w:lang w:val="de-DE"/>
        </w:rPr>
        <w:t xml:space="preserve"> des Z-Theta Aktuators</w:t>
      </w:r>
      <w:r w:rsidRPr="00990CD8">
        <w:rPr>
          <w:rFonts w:ascii="Arial" w:eastAsia="Arial" w:hAnsi="Arial" w:cs="Arial"/>
          <w:b/>
          <w:bCs/>
          <w:u w:val="single"/>
          <w:lang w:val="de-DE"/>
        </w:rPr>
        <w:t>:</w:t>
      </w:r>
    </w:p>
    <w:p w14:paraId="225D9285" w14:textId="058B4194" w:rsidR="00990CD8" w:rsidRPr="00990CD8" w:rsidRDefault="00990CD8" w:rsidP="00A31F01">
      <w:pPr>
        <w:numPr>
          <w:ilvl w:val="0"/>
          <w:numId w:val="8"/>
        </w:numPr>
        <w:spacing w:before="100" w:beforeAutospacing="1" w:after="100" w:afterAutospacing="1" w:line="276" w:lineRule="auto"/>
        <w:rPr>
          <w:rFonts w:ascii="Arial" w:eastAsia="Arial" w:hAnsi="Arial" w:cs="Arial"/>
          <w:lang w:val="de-DE"/>
        </w:rPr>
      </w:pPr>
      <w:r w:rsidRPr="00990CD8">
        <w:rPr>
          <w:rFonts w:ascii="Arial" w:eastAsia="Arial" w:hAnsi="Arial" w:cs="Arial"/>
          <w:lang w:val="de-DE"/>
        </w:rPr>
        <w:t xml:space="preserve">Kompakte koaxiale Bauweise </w:t>
      </w:r>
      <w:r w:rsidR="002D166D">
        <w:rPr>
          <w:rFonts w:ascii="Arial" w:eastAsia="Arial" w:hAnsi="Arial" w:cs="Arial"/>
          <w:lang w:val="de-DE"/>
        </w:rPr>
        <w:t>mi</w:t>
      </w:r>
      <w:r w:rsidR="00C4464E">
        <w:rPr>
          <w:rFonts w:ascii="Arial" w:eastAsia="Arial" w:hAnsi="Arial" w:cs="Arial"/>
          <w:lang w:val="de-DE"/>
        </w:rPr>
        <w:t>n</w:t>
      </w:r>
      <w:r w:rsidR="002D166D">
        <w:rPr>
          <w:rFonts w:ascii="Arial" w:eastAsia="Arial" w:hAnsi="Arial" w:cs="Arial"/>
          <w:lang w:val="de-DE"/>
        </w:rPr>
        <w:t>imiert den Platzbedarf</w:t>
      </w:r>
    </w:p>
    <w:p w14:paraId="7ACAB06F" w14:textId="0AB3FE7E" w:rsidR="00990CD8" w:rsidRPr="00990CD8" w:rsidRDefault="00990CD8" w:rsidP="00A31F01">
      <w:pPr>
        <w:numPr>
          <w:ilvl w:val="0"/>
          <w:numId w:val="8"/>
        </w:numPr>
        <w:spacing w:before="100" w:beforeAutospacing="1" w:after="100" w:afterAutospacing="1" w:line="276" w:lineRule="auto"/>
        <w:rPr>
          <w:rFonts w:ascii="Arial" w:eastAsia="Arial" w:hAnsi="Arial" w:cs="Arial"/>
          <w:lang w:val="de-DE"/>
        </w:rPr>
      </w:pPr>
      <w:r w:rsidRPr="00990CD8">
        <w:rPr>
          <w:rFonts w:ascii="Arial" w:eastAsia="Arial" w:hAnsi="Arial" w:cs="Arial"/>
          <w:lang w:val="de-DE"/>
        </w:rPr>
        <w:t xml:space="preserve">Einfache Integration in das </w:t>
      </w:r>
      <w:r w:rsidR="002D166D">
        <w:rPr>
          <w:rFonts w:ascii="Arial" w:eastAsia="Arial" w:hAnsi="Arial" w:cs="Arial"/>
          <w:lang w:val="de-DE"/>
        </w:rPr>
        <w:t>Ziels</w:t>
      </w:r>
      <w:r w:rsidRPr="00990CD8">
        <w:rPr>
          <w:rFonts w:ascii="Arial" w:eastAsia="Arial" w:hAnsi="Arial" w:cs="Arial"/>
          <w:lang w:val="de-DE"/>
        </w:rPr>
        <w:t>ystem</w:t>
      </w:r>
    </w:p>
    <w:p w14:paraId="4CDF9466" w14:textId="3636E3F1" w:rsidR="00990CD8" w:rsidRPr="00990CD8" w:rsidRDefault="00990CD8" w:rsidP="00A31F01">
      <w:pPr>
        <w:numPr>
          <w:ilvl w:val="0"/>
          <w:numId w:val="8"/>
        </w:numPr>
        <w:spacing w:before="100" w:beforeAutospacing="1" w:after="100" w:afterAutospacing="1" w:line="276" w:lineRule="auto"/>
        <w:rPr>
          <w:rFonts w:ascii="Arial" w:eastAsia="Arial" w:hAnsi="Arial" w:cs="Arial"/>
          <w:lang w:val="de-DE"/>
        </w:rPr>
      </w:pPr>
      <w:r w:rsidRPr="00990CD8">
        <w:rPr>
          <w:rFonts w:ascii="Arial" w:eastAsia="Arial" w:hAnsi="Arial" w:cs="Arial"/>
          <w:lang w:val="de-DE"/>
        </w:rPr>
        <w:t>Vorgefertigtes, modulares Design reduziert die Markteinführungszeit</w:t>
      </w:r>
    </w:p>
    <w:p w14:paraId="7B259B22" w14:textId="77777777" w:rsidR="00990CD8" w:rsidRPr="00990CD8" w:rsidRDefault="00990CD8" w:rsidP="00A31F01">
      <w:pPr>
        <w:numPr>
          <w:ilvl w:val="0"/>
          <w:numId w:val="8"/>
        </w:numPr>
        <w:spacing w:before="100" w:beforeAutospacing="1" w:after="100" w:afterAutospacing="1" w:line="276" w:lineRule="auto"/>
        <w:rPr>
          <w:rFonts w:ascii="Arial" w:eastAsia="Arial" w:hAnsi="Arial" w:cs="Arial"/>
          <w:lang w:val="de-DE"/>
        </w:rPr>
      </w:pPr>
      <w:r w:rsidRPr="00990CD8">
        <w:rPr>
          <w:rFonts w:ascii="Arial" w:eastAsia="Arial" w:hAnsi="Arial" w:cs="Arial"/>
          <w:lang w:val="de-DE"/>
        </w:rPr>
        <w:t>Kompatibel mit einer breiten Palette von Antrieben und Steuerungen</w:t>
      </w:r>
    </w:p>
    <w:p w14:paraId="427EE8DB" w14:textId="77777777" w:rsidR="000F656A" w:rsidRDefault="000F656A" w:rsidP="00035E53">
      <w:pPr>
        <w:spacing w:line="242" w:lineRule="auto"/>
        <w:ind w:right="248"/>
        <w:jc w:val="both"/>
        <w:rPr>
          <w:rFonts w:ascii="Arial" w:eastAsia="Arial" w:hAnsi="Arial" w:cs="Arial"/>
          <w:lang w:val="de-DE"/>
        </w:rPr>
      </w:pPr>
    </w:p>
    <w:p w14:paraId="3ED0DAF2" w14:textId="77777777" w:rsidR="000F656A" w:rsidRDefault="000F656A" w:rsidP="00035E53">
      <w:pPr>
        <w:spacing w:line="242" w:lineRule="auto"/>
        <w:ind w:right="248"/>
        <w:jc w:val="both"/>
        <w:rPr>
          <w:rFonts w:ascii="Arial" w:eastAsia="Arial" w:hAnsi="Arial" w:cs="Arial"/>
          <w:lang w:val="de-DE"/>
        </w:rPr>
      </w:pPr>
    </w:p>
    <w:p w14:paraId="6EDD950D" w14:textId="77777777" w:rsidR="000F656A" w:rsidRDefault="000F656A" w:rsidP="00035E53">
      <w:pPr>
        <w:spacing w:line="242" w:lineRule="auto"/>
        <w:ind w:right="248"/>
        <w:jc w:val="both"/>
        <w:rPr>
          <w:rFonts w:ascii="Arial" w:eastAsia="Arial" w:hAnsi="Arial" w:cs="Arial"/>
          <w:lang w:val="de-DE"/>
        </w:rPr>
      </w:pPr>
    </w:p>
    <w:p w14:paraId="3E08A49F" w14:textId="77777777" w:rsidR="00502A1F" w:rsidRDefault="00502A1F" w:rsidP="00035E53">
      <w:pPr>
        <w:spacing w:line="242" w:lineRule="auto"/>
        <w:ind w:right="248"/>
        <w:jc w:val="both"/>
        <w:rPr>
          <w:rFonts w:ascii="Arial" w:eastAsia="Arial" w:hAnsi="Arial" w:cs="Arial"/>
          <w:lang w:val="de-DE"/>
        </w:rPr>
      </w:pPr>
    </w:p>
    <w:p w14:paraId="1F9D9D4F" w14:textId="77777777" w:rsidR="00502A1F" w:rsidRDefault="00502A1F" w:rsidP="003C2B42">
      <w:pPr>
        <w:spacing w:before="39" w:line="220" w:lineRule="exact"/>
        <w:ind w:right="229"/>
        <w:jc w:val="both"/>
        <w:rPr>
          <w:rFonts w:ascii="Arial" w:eastAsia="Arial" w:hAnsi="Arial" w:cs="Arial"/>
          <w:lang w:val="de-DE"/>
        </w:rPr>
      </w:pPr>
    </w:p>
    <w:p w14:paraId="1892EF0B" w14:textId="77777777" w:rsidR="00751BAB" w:rsidRDefault="00751BAB" w:rsidP="003C2B42">
      <w:pPr>
        <w:spacing w:before="39" w:line="220" w:lineRule="exact"/>
        <w:ind w:right="229"/>
        <w:jc w:val="both"/>
        <w:rPr>
          <w:rFonts w:ascii="Arial" w:eastAsia="Arial" w:hAnsi="Arial" w:cs="Arial"/>
          <w:lang w:val="de-DE"/>
        </w:rPr>
      </w:pPr>
    </w:p>
    <w:p w14:paraId="7BF3BA52" w14:textId="486B8538" w:rsidR="003C2B42" w:rsidRPr="0082001B" w:rsidRDefault="0098574D" w:rsidP="003C2B42">
      <w:pPr>
        <w:spacing w:before="39" w:line="220" w:lineRule="exact"/>
        <w:ind w:right="229"/>
        <w:jc w:val="both"/>
        <w:rPr>
          <w:rFonts w:ascii="Arial" w:eastAsia="Arial" w:hAnsi="Arial" w:cs="Arial"/>
          <w:lang w:val="de-DE"/>
        </w:rPr>
      </w:pPr>
      <w:r>
        <w:rPr>
          <w:rFonts w:ascii="Arial" w:eastAsia="Arial" w:hAnsi="Arial" w:cs="Arial"/>
          <w:lang w:val="de-DE"/>
        </w:rPr>
        <w:t xml:space="preserve">Der Hersteller der </w:t>
      </w:r>
      <w:r w:rsidR="00125F6C">
        <w:rPr>
          <w:rFonts w:ascii="Arial" w:eastAsia="Arial" w:hAnsi="Arial" w:cs="Arial"/>
          <w:lang w:val="de-DE"/>
        </w:rPr>
        <w:t>Aktuatoren</w:t>
      </w:r>
      <w:r>
        <w:rPr>
          <w:rFonts w:ascii="Arial" w:eastAsia="Arial" w:hAnsi="Arial" w:cs="Arial"/>
          <w:lang w:val="de-DE"/>
        </w:rPr>
        <w:t xml:space="preserve"> ist die </w:t>
      </w:r>
      <w:r w:rsidR="00502A1F" w:rsidRPr="00502A1F">
        <w:rPr>
          <w:rFonts w:ascii="Arial" w:eastAsia="Arial" w:hAnsi="Arial" w:cs="Arial"/>
          <w:lang w:val="de-DE"/>
        </w:rPr>
        <w:t xml:space="preserve">Fa. </w:t>
      </w:r>
      <w:proofErr w:type="spellStart"/>
      <w:r w:rsidR="00502A1F" w:rsidRPr="00502A1F">
        <w:rPr>
          <w:rFonts w:ascii="Arial" w:eastAsia="Arial" w:hAnsi="Arial" w:cs="Arial"/>
          <w:lang w:val="de-DE"/>
        </w:rPr>
        <w:t>Haydon-Kerk-Pittmann</w:t>
      </w:r>
      <w:proofErr w:type="spellEnd"/>
      <w:r w:rsidR="00502A1F">
        <w:rPr>
          <w:rFonts w:ascii="Arial" w:eastAsia="Arial" w:hAnsi="Arial" w:cs="Arial"/>
          <w:lang w:val="de-DE"/>
        </w:rPr>
        <w:t xml:space="preserve"> </w:t>
      </w:r>
      <w:r w:rsidR="00502A1F" w:rsidRPr="00502A1F">
        <w:rPr>
          <w:rFonts w:ascii="Arial" w:eastAsia="Arial" w:hAnsi="Arial" w:cs="Arial"/>
          <w:lang w:val="de-DE"/>
        </w:rPr>
        <w:t>aus USA</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03FC48A" w14:textId="77777777" w:rsidR="003C2B42" w:rsidRDefault="003C2B42" w:rsidP="003C2B42">
      <w:pPr>
        <w:spacing w:before="34"/>
        <w:ind w:right="229"/>
        <w:jc w:val="both"/>
        <w:rPr>
          <w:rFonts w:ascii="Arial" w:hAnsi="Arial" w:cs="Arial"/>
          <w:lang w:val="de-DE"/>
        </w:rPr>
      </w:pPr>
    </w:p>
    <w:p w14:paraId="3963B993"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156F3C53"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55EEEB65"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sidR="007838DA">
        <w:rPr>
          <w:rFonts w:ascii="Arial" w:eastAsia="Arial" w:hAnsi="Arial" w:cs="Arial"/>
          <w:lang w:val="de-DE"/>
        </w:rPr>
        <w:t>:</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352A4D84"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000F656A">
        <w:rPr>
          <w:rFonts w:ascii="Arial" w:eastAsia="Arial" w:hAnsi="Arial" w:cs="Arial"/>
          <w:spacing w:val="-1"/>
          <w:lang w:val="de-DE"/>
        </w:rPr>
        <w:t>-</w:t>
      </w:r>
      <w:r w:rsidR="000F656A">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386689D8"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14:paraId="50C2F2E4" w14:textId="77777777" w:rsidR="00EA712B" w:rsidRPr="003C2B42" w:rsidRDefault="00EA712B" w:rsidP="003C2B42">
      <w:pPr>
        <w:rPr>
          <w:rFonts w:eastAsia="Arial"/>
          <w:szCs w:val="16"/>
          <w:lang w:val="de-DE"/>
        </w:rPr>
      </w:pPr>
    </w:p>
    <w:sectPr w:rsidR="00EA712B" w:rsidRPr="003C2B42"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4488B" w14:textId="77777777" w:rsidR="00240019" w:rsidRDefault="00240019">
      <w:r>
        <w:separator/>
      </w:r>
    </w:p>
  </w:endnote>
  <w:endnote w:type="continuationSeparator" w:id="0">
    <w:p w14:paraId="603AF14E" w14:textId="77777777" w:rsidR="00240019" w:rsidRDefault="0024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F9C94" w14:textId="77777777" w:rsidR="00240019" w:rsidRDefault="00240019">
      <w:r>
        <w:separator/>
      </w:r>
    </w:p>
  </w:footnote>
  <w:footnote w:type="continuationSeparator" w:id="0">
    <w:p w14:paraId="100322E1" w14:textId="77777777" w:rsidR="00240019" w:rsidRDefault="0024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604DD2"/>
    <w:multiLevelType w:val="multilevel"/>
    <w:tmpl w:val="8C6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5E53"/>
    <w:rsid w:val="000612EA"/>
    <w:rsid w:val="000755F0"/>
    <w:rsid w:val="000759E2"/>
    <w:rsid w:val="00077F85"/>
    <w:rsid w:val="00090EA9"/>
    <w:rsid w:val="00091A9C"/>
    <w:rsid w:val="00095F70"/>
    <w:rsid w:val="00096A43"/>
    <w:rsid w:val="000B2681"/>
    <w:rsid w:val="000D1379"/>
    <w:rsid w:val="000D29B4"/>
    <w:rsid w:val="000E2796"/>
    <w:rsid w:val="000E7E7D"/>
    <w:rsid w:val="000F656A"/>
    <w:rsid w:val="00100720"/>
    <w:rsid w:val="001058B2"/>
    <w:rsid w:val="00125F6C"/>
    <w:rsid w:val="0014425B"/>
    <w:rsid w:val="001713E4"/>
    <w:rsid w:val="001755C7"/>
    <w:rsid w:val="0018186C"/>
    <w:rsid w:val="00181EEB"/>
    <w:rsid w:val="001837B7"/>
    <w:rsid w:val="00185C6A"/>
    <w:rsid w:val="00190628"/>
    <w:rsid w:val="001B4357"/>
    <w:rsid w:val="001C2B7D"/>
    <w:rsid w:val="001C40DB"/>
    <w:rsid w:val="001F5E49"/>
    <w:rsid w:val="00201588"/>
    <w:rsid w:val="00204F55"/>
    <w:rsid w:val="00207152"/>
    <w:rsid w:val="00226170"/>
    <w:rsid w:val="00231713"/>
    <w:rsid w:val="00240019"/>
    <w:rsid w:val="00241A9F"/>
    <w:rsid w:val="00243337"/>
    <w:rsid w:val="00295585"/>
    <w:rsid w:val="002B4211"/>
    <w:rsid w:val="002B73B7"/>
    <w:rsid w:val="002D166D"/>
    <w:rsid w:val="002E2B51"/>
    <w:rsid w:val="00315B25"/>
    <w:rsid w:val="003228C9"/>
    <w:rsid w:val="0033358D"/>
    <w:rsid w:val="00343E2F"/>
    <w:rsid w:val="00345EC5"/>
    <w:rsid w:val="00350C6C"/>
    <w:rsid w:val="00363798"/>
    <w:rsid w:val="003729E9"/>
    <w:rsid w:val="003811EA"/>
    <w:rsid w:val="003824CB"/>
    <w:rsid w:val="00383985"/>
    <w:rsid w:val="00393CA4"/>
    <w:rsid w:val="003A5285"/>
    <w:rsid w:val="003B334C"/>
    <w:rsid w:val="003B4EF1"/>
    <w:rsid w:val="003C2B42"/>
    <w:rsid w:val="003D6465"/>
    <w:rsid w:val="003E1D9A"/>
    <w:rsid w:val="003E1FF0"/>
    <w:rsid w:val="003E402E"/>
    <w:rsid w:val="003F2A2E"/>
    <w:rsid w:val="003F2CD6"/>
    <w:rsid w:val="00421A3F"/>
    <w:rsid w:val="00427036"/>
    <w:rsid w:val="00431FFF"/>
    <w:rsid w:val="00454FC4"/>
    <w:rsid w:val="0045723C"/>
    <w:rsid w:val="00471A1B"/>
    <w:rsid w:val="00485D37"/>
    <w:rsid w:val="00490EAB"/>
    <w:rsid w:val="0049109F"/>
    <w:rsid w:val="004A5D9A"/>
    <w:rsid w:val="004D0B47"/>
    <w:rsid w:val="004E7EE0"/>
    <w:rsid w:val="004F1EB9"/>
    <w:rsid w:val="004F31F1"/>
    <w:rsid w:val="004F66EA"/>
    <w:rsid w:val="00502A1F"/>
    <w:rsid w:val="005145B4"/>
    <w:rsid w:val="00515B05"/>
    <w:rsid w:val="00517275"/>
    <w:rsid w:val="005217BC"/>
    <w:rsid w:val="00525D4D"/>
    <w:rsid w:val="005272EE"/>
    <w:rsid w:val="00542986"/>
    <w:rsid w:val="00542F29"/>
    <w:rsid w:val="005446F8"/>
    <w:rsid w:val="0056096F"/>
    <w:rsid w:val="005644D2"/>
    <w:rsid w:val="00566D70"/>
    <w:rsid w:val="00571B78"/>
    <w:rsid w:val="00572CC0"/>
    <w:rsid w:val="00575C6C"/>
    <w:rsid w:val="005765F6"/>
    <w:rsid w:val="00583C8A"/>
    <w:rsid w:val="0059268C"/>
    <w:rsid w:val="00597077"/>
    <w:rsid w:val="005A605B"/>
    <w:rsid w:val="005B46E2"/>
    <w:rsid w:val="005B760B"/>
    <w:rsid w:val="005C09E8"/>
    <w:rsid w:val="005D7F5D"/>
    <w:rsid w:val="005E467B"/>
    <w:rsid w:val="005F1ACB"/>
    <w:rsid w:val="006112E8"/>
    <w:rsid w:val="006123FF"/>
    <w:rsid w:val="00612E31"/>
    <w:rsid w:val="00613200"/>
    <w:rsid w:val="006167AC"/>
    <w:rsid w:val="00624BB5"/>
    <w:rsid w:val="0064352A"/>
    <w:rsid w:val="00644B13"/>
    <w:rsid w:val="00645836"/>
    <w:rsid w:val="006533D1"/>
    <w:rsid w:val="0066100B"/>
    <w:rsid w:val="0066184B"/>
    <w:rsid w:val="00666F58"/>
    <w:rsid w:val="00690606"/>
    <w:rsid w:val="006A03C5"/>
    <w:rsid w:val="006A1DB4"/>
    <w:rsid w:val="006A320A"/>
    <w:rsid w:val="006B090D"/>
    <w:rsid w:val="006B2759"/>
    <w:rsid w:val="006B62F8"/>
    <w:rsid w:val="006C25BE"/>
    <w:rsid w:val="006C3376"/>
    <w:rsid w:val="006D7FD5"/>
    <w:rsid w:val="006E56AA"/>
    <w:rsid w:val="0072576D"/>
    <w:rsid w:val="007378F4"/>
    <w:rsid w:val="00751BAB"/>
    <w:rsid w:val="007577C9"/>
    <w:rsid w:val="00770936"/>
    <w:rsid w:val="007838DA"/>
    <w:rsid w:val="007A33FA"/>
    <w:rsid w:val="007A40A4"/>
    <w:rsid w:val="007A7D4B"/>
    <w:rsid w:val="007C35E9"/>
    <w:rsid w:val="007C52EA"/>
    <w:rsid w:val="007D2988"/>
    <w:rsid w:val="007D301D"/>
    <w:rsid w:val="007D6191"/>
    <w:rsid w:val="007E44C2"/>
    <w:rsid w:val="007E54B0"/>
    <w:rsid w:val="007F5AE3"/>
    <w:rsid w:val="00802739"/>
    <w:rsid w:val="0082001B"/>
    <w:rsid w:val="00834306"/>
    <w:rsid w:val="0083701B"/>
    <w:rsid w:val="00851791"/>
    <w:rsid w:val="00881AE0"/>
    <w:rsid w:val="00884D03"/>
    <w:rsid w:val="00887FA2"/>
    <w:rsid w:val="00891DB4"/>
    <w:rsid w:val="008A590C"/>
    <w:rsid w:val="008C181C"/>
    <w:rsid w:val="008C7394"/>
    <w:rsid w:val="008E2E69"/>
    <w:rsid w:val="008F3526"/>
    <w:rsid w:val="00901D42"/>
    <w:rsid w:val="00902FC3"/>
    <w:rsid w:val="009053E7"/>
    <w:rsid w:val="009127A9"/>
    <w:rsid w:val="00915638"/>
    <w:rsid w:val="00915F9E"/>
    <w:rsid w:val="009314AC"/>
    <w:rsid w:val="009461D5"/>
    <w:rsid w:val="00950C2B"/>
    <w:rsid w:val="009529D3"/>
    <w:rsid w:val="0096639A"/>
    <w:rsid w:val="00977197"/>
    <w:rsid w:val="00977B21"/>
    <w:rsid w:val="00980610"/>
    <w:rsid w:val="00983E61"/>
    <w:rsid w:val="0098574D"/>
    <w:rsid w:val="00990CD8"/>
    <w:rsid w:val="009A4AD4"/>
    <w:rsid w:val="009B1EEF"/>
    <w:rsid w:val="009B401F"/>
    <w:rsid w:val="009E39A3"/>
    <w:rsid w:val="009E777D"/>
    <w:rsid w:val="00A16E97"/>
    <w:rsid w:val="00A31F01"/>
    <w:rsid w:val="00A33DB6"/>
    <w:rsid w:val="00A3457C"/>
    <w:rsid w:val="00A405BB"/>
    <w:rsid w:val="00A60CCF"/>
    <w:rsid w:val="00A806E8"/>
    <w:rsid w:val="00A931AA"/>
    <w:rsid w:val="00A9737D"/>
    <w:rsid w:val="00AA473E"/>
    <w:rsid w:val="00AB0513"/>
    <w:rsid w:val="00AB3733"/>
    <w:rsid w:val="00AB6737"/>
    <w:rsid w:val="00AC0B6A"/>
    <w:rsid w:val="00AD1E35"/>
    <w:rsid w:val="00AD1EDE"/>
    <w:rsid w:val="00AD6BBD"/>
    <w:rsid w:val="00AE4B3B"/>
    <w:rsid w:val="00AF2734"/>
    <w:rsid w:val="00AF3246"/>
    <w:rsid w:val="00AF526D"/>
    <w:rsid w:val="00AF5F67"/>
    <w:rsid w:val="00B00DCA"/>
    <w:rsid w:val="00B12EC7"/>
    <w:rsid w:val="00B13491"/>
    <w:rsid w:val="00B16B1C"/>
    <w:rsid w:val="00B17166"/>
    <w:rsid w:val="00B22019"/>
    <w:rsid w:val="00B31ECC"/>
    <w:rsid w:val="00B71DB5"/>
    <w:rsid w:val="00B74DE6"/>
    <w:rsid w:val="00B761DE"/>
    <w:rsid w:val="00B843A4"/>
    <w:rsid w:val="00B926A5"/>
    <w:rsid w:val="00B93E8E"/>
    <w:rsid w:val="00B9655A"/>
    <w:rsid w:val="00B971D0"/>
    <w:rsid w:val="00BA2196"/>
    <w:rsid w:val="00BB4EDF"/>
    <w:rsid w:val="00BB747B"/>
    <w:rsid w:val="00BE0CB8"/>
    <w:rsid w:val="00BF0940"/>
    <w:rsid w:val="00BF3848"/>
    <w:rsid w:val="00C03E12"/>
    <w:rsid w:val="00C04F7E"/>
    <w:rsid w:val="00C26710"/>
    <w:rsid w:val="00C32796"/>
    <w:rsid w:val="00C43974"/>
    <w:rsid w:val="00C4464E"/>
    <w:rsid w:val="00C466D3"/>
    <w:rsid w:val="00C62973"/>
    <w:rsid w:val="00C77162"/>
    <w:rsid w:val="00CA230C"/>
    <w:rsid w:val="00CB6CA3"/>
    <w:rsid w:val="00CD0A0B"/>
    <w:rsid w:val="00CD33F5"/>
    <w:rsid w:val="00CE4698"/>
    <w:rsid w:val="00CF1C01"/>
    <w:rsid w:val="00CF22A7"/>
    <w:rsid w:val="00D101A5"/>
    <w:rsid w:val="00D16682"/>
    <w:rsid w:val="00D2105E"/>
    <w:rsid w:val="00D26137"/>
    <w:rsid w:val="00D52B11"/>
    <w:rsid w:val="00D575E5"/>
    <w:rsid w:val="00D81217"/>
    <w:rsid w:val="00D86C2E"/>
    <w:rsid w:val="00D94D8F"/>
    <w:rsid w:val="00DC0111"/>
    <w:rsid w:val="00DD5045"/>
    <w:rsid w:val="00E10054"/>
    <w:rsid w:val="00E10462"/>
    <w:rsid w:val="00E17A87"/>
    <w:rsid w:val="00E279F3"/>
    <w:rsid w:val="00E31DD7"/>
    <w:rsid w:val="00E36104"/>
    <w:rsid w:val="00E531D0"/>
    <w:rsid w:val="00E752FA"/>
    <w:rsid w:val="00EA02C3"/>
    <w:rsid w:val="00EA712B"/>
    <w:rsid w:val="00EC0887"/>
    <w:rsid w:val="00EF0293"/>
    <w:rsid w:val="00F019B7"/>
    <w:rsid w:val="00F05B34"/>
    <w:rsid w:val="00F11197"/>
    <w:rsid w:val="00F2780B"/>
    <w:rsid w:val="00F35E3D"/>
    <w:rsid w:val="00F47FC9"/>
    <w:rsid w:val="00F50A40"/>
    <w:rsid w:val="00F553E6"/>
    <w:rsid w:val="00F56C59"/>
    <w:rsid w:val="00F62A73"/>
    <w:rsid w:val="00F66D9F"/>
    <w:rsid w:val="00F86E34"/>
    <w:rsid w:val="00FA5941"/>
    <w:rsid w:val="00FC41F4"/>
    <w:rsid w:val="00FD1E95"/>
    <w:rsid w:val="00FD5F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947464978">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k.hartmann</dc:creator>
  <cp:lastModifiedBy>Lisa Pfitzner</cp:lastModifiedBy>
  <cp:revision>2</cp:revision>
  <cp:lastPrinted>2021-02-02T15:23:00Z</cp:lastPrinted>
  <dcterms:created xsi:type="dcterms:W3CDTF">2021-04-12T08:55:00Z</dcterms:created>
  <dcterms:modified xsi:type="dcterms:W3CDTF">2021-04-12T08:55:00Z</dcterms:modified>
</cp:coreProperties>
</file>